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7A4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2167A4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</w:t>
      </w:r>
      <w:r w:rsidR="002167A4">
        <w:rPr>
          <w:rFonts w:ascii="Times New Roman" w:hAnsi="Times New Roman"/>
          <w:szCs w:val="22"/>
        </w:rPr>
        <w:t>ame: ……………………………………………………………</w:t>
      </w:r>
      <w:r>
        <w:rPr>
          <w:rFonts w:ascii="Times New Roman" w:hAnsi="Times New Roman"/>
          <w:szCs w:val="22"/>
        </w:rPr>
        <w:t>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/>
          <w:szCs w:val="22"/>
        </w:rPr>
        <w:t>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2167A4">
        <w:rPr>
          <w:rFonts w:ascii="Times New Roman" w:hAnsi="Times New Roman"/>
          <w:szCs w:val="22"/>
        </w:rPr>
        <w:t>): ……………………………….</w:t>
      </w:r>
      <w:r>
        <w:rPr>
          <w:rFonts w:ascii="Times New Roman" w:hAnsi="Times New Roman"/>
          <w:szCs w:val="22"/>
        </w:rPr>
        <w:t>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2167A4">
        <w:rPr>
          <w:rFonts w:ascii="Times New Roman" w:hAnsi="Times New Roman"/>
          <w:szCs w:val="22"/>
        </w:rPr>
        <w:t>…….</w:t>
      </w:r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2167A4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2167A4">
        <w:rPr>
          <w:rFonts w:ascii="Times New Roman" w:hAnsi="Times New Roman"/>
          <w:szCs w:val="22"/>
        </w:rPr>
        <w:t>.…………………………………………</w:t>
      </w:r>
      <w:r>
        <w:rPr>
          <w:rFonts w:ascii="Times New Roman" w:hAnsi="Times New Roman"/>
          <w:szCs w:val="22"/>
        </w:rPr>
        <w:t>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</w:t>
      </w:r>
      <w:r w:rsidR="002167A4">
        <w:rPr>
          <w:rFonts w:ascii="Times New Roman" w:hAnsi="Times New Roman"/>
          <w:szCs w:val="22"/>
        </w:rPr>
        <w:t>on Number (PESEL): ……………………………</w:t>
      </w:r>
      <w:r>
        <w:rPr>
          <w:rFonts w:ascii="Times New Roman" w:hAnsi="Times New Roman"/>
          <w:szCs w:val="22"/>
        </w:rPr>
        <w:t>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</w:t>
      </w:r>
      <w:r w:rsidR="002167A4">
        <w:rPr>
          <w:rFonts w:ascii="Times New Roman" w:hAnsi="Times New Roman"/>
          <w:szCs w:val="22"/>
        </w:rPr>
        <w:t xml:space="preserve"> …………………………………………………</w:t>
      </w:r>
      <w:r>
        <w:rPr>
          <w:rFonts w:ascii="Times New Roman" w:hAnsi="Times New Roman"/>
          <w:szCs w:val="22"/>
        </w:rPr>
        <w:t>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2167A4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2167A4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2167A4">
        <w:rPr>
          <w:rFonts w:ascii="Times New Roman" w:hAnsi="Times New Roman"/>
          <w:szCs w:val="22"/>
        </w:rPr>
        <w:t>me: …………………….………………………………………</w:t>
      </w:r>
      <w:r>
        <w:rPr>
          <w:rFonts w:ascii="Times New Roman" w:hAnsi="Times New Roman"/>
          <w:szCs w:val="22"/>
        </w:rPr>
        <w:t>……..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</w:t>
      </w:r>
      <w:r w:rsidR="002167A4">
        <w:rPr>
          <w:rFonts w:ascii="Times New Roman" w:hAnsi="Times New Roman"/>
          <w:szCs w:val="22"/>
        </w:rPr>
        <w:t>EL): …………………………</w:t>
      </w:r>
      <w:r>
        <w:rPr>
          <w:rFonts w:ascii="Times New Roman" w:hAnsi="Times New Roman"/>
          <w:szCs w:val="22"/>
        </w:rPr>
        <w:t>…………………………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2167A4">
        <w:rPr>
          <w:rFonts w:ascii="Times New Roman" w:hAnsi="Times New Roman"/>
          <w:szCs w:val="22"/>
        </w:rPr>
        <w:t>……</w:t>
      </w:r>
      <w:r>
        <w:rPr>
          <w:rFonts w:ascii="Times New Roman" w:hAnsi="Times New Roman"/>
          <w:szCs w:val="22"/>
        </w:rPr>
        <w:t>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A62815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2215D1" w:rsidRPr="00A62815" w:rsidRDefault="00DD41C0" w:rsidP="00A62815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EE3BF7" w:rsidRPr="004452DF" w:rsidRDefault="00EE3BF7" w:rsidP="00EE3BF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Resolution No. 328</w:t>
      </w:r>
    </w:p>
    <w:p w:rsidR="00EE3BF7" w:rsidRPr="004452DF" w:rsidRDefault="00EE3BF7" w:rsidP="00EE3BF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of the Annual General Meeting of Budimex S.A.</w:t>
      </w:r>
    </w:p>
    <w:p w:rsidR="00EE3BF7" w:rsidRPr="004452DF" w:rsidRDefault="00EE3BF7" w:rsidP="00EE3BF7"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dated 16 May 2019</w:t>
      </w:r>
    </w:p>
    <w:p w:rsidR="00EE3BF7" w:rsidRDefault="00EE3BF7" w:rsidP="00EE3BF7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EE3BF7" w:rsidRPr="004452DF" w:rsidRDefault="00EE3BF7" w:rsidP="00EE3BF7">
      <w:pPr>
        <w:pStyle w:val="Tekstpodstawowywcity"/>
        <w:spacing w:after="0"/>
        <w:ind w:left="0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on: </w:t>
      </w:r>
      <w:r>
        <w:rPr>
          <w:b/>
          <w:color w:val="000000"/>
          <w:sz w:val="22"/>
          <w:szCs w:val="22"/>
        </w:rPr>
        <w:t>granting an acknowledgement of the fulfilment of duties in 2018 to the President of the Management Board of Budimex S.A. – Mr Dariusz Jacek Blocher</w:t>
      </w:r>
    </w:p>
    <w:p w:rsidR="00EE3BF7" w:rsidRPr="004452DF" w:rsidRDefault="00EE3BF7" w:rsidP="00EE3BF7">
      <w:pPr>
        <w:pStyle w:val="Tekstpodstawowywcity"/>
        <w:spacing w:after="0"/>
        <w:ind w:left="0" w:firstLine="142"/>
        <w:rPr>
          <w:b/>
          <w:sz w:val="22"/>
          <w:szCs w:val="22"/>
        </w:rPr>
      </w:pPr>
    </w:p>
    <w:p w:rsidR="00EE3BF7" w:rsidRPr="004452DF" w:rsidRDefault="00EE3BF7" w:rsidP="00C75C3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Pursuant to Article 395 § 2 Sub-paragraph 3 of the Commercial Companies Code, the Annual General Meeting of Budimex S.A. resolves as follows:</w:t>
      </w:r>
    </w:p>
    <w:p w:rsidR="00EE3BF7" w:rsidRPr="004452DF" w:rsidRDefault="00EE3BF7" w:rsidP="00C75C3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1. Positively evaluating the Company’s operations in 2018, upon a motion of the Supervisory Board, to grant an acknowledgement of the fulfilment of duties to the President of the Management Board of Budimex S.A. – Mr Dariusz Jacek Blocher, for the period form 1 January 2018 to 31 December 2018.</w:t>
      </w:r>
    </w:p>
    <w:p w:rsidR="00EE3BF7" w:rsidRPr="004452DF" w:rsidRDefault="00EE3BF7" w:rsidP="00EE3BF7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§ 2. The Resolution becomes effective as of the day of adoption.</w:t>
      </w:r>
    </w:p>
    <w:p w:rsidR="002215D1" w:rsidRPr="00D7114F" w:rsidRDefault="002215D1" w:rsidP="00273836">
      <w:pPr>
        <w:rPr>
          <w:b/>
          <w:sz w:val="22"/>
          <w:szCs w:val="22"/>
        </w:rPr>
      </w:pPr>
    </w:p>
    <w:p w:rsidR="002215D1" w:rsidRPr="00D7114F" w:rsidRDefault="002215D1" w:rsidP="00194EC4">
      <w:pPr>
        <w:rPr>
          <w:sz w:val="22"/>
          <w:szCs w:val="22"/>
          <w:highlight w:val="yellow"/>
        </w:rPr>
      </w:pPr>
    </w:p>
    <w:p w:rsidR="00194EC4" w:rsidRPr="00D7114F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194EC4" w:rsidRPr="00D7114F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194EC4" w:rsidRPr="00D7114F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194EC4" w:rsidRPr="00D7114F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194EC4" w:rsidRPr="005D0640" w:rsidRDefault="00194EC4" w:rsidP="00194EC4">
      <w:pPr>
        <w:rPr>
          <w:sz w:val="22"/>
          <w:szCs w:val="22"/>
        </w:rPr>
      </w:pPr>
    </w:p>
    <w:p w:rsidR="00194EC4" w:rsidRPr="005D0640" w:rsidRDefault="00194EC4" w:rsidP="00194EC4">
      <w:pPr>
        <w:rPr>
          <w:sz w:val="22"/>
          <w:szCs w:val="22"/>
          <w:highlight w:val="yellow"/>
        </w:rPr>
      </w:pP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194EC4" w:rsidRPr="005D0640" w:rsidRDefault="00194EC4" w:rsidP="00194EC4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94EC4" w:rsidRPr="005D0640" w:rsidRDefault="00194EC4" w:rsidP="00194EC4">
      <w:pPr>
        <w:jc w:val="both"/>
        <w:rPr>
          <w:sz w:val="22"/>
          <w:szCs w:val="22"/>
        </w:rPr>
      </w:pPr>
    </w:p>
    <w:p w:rsidR="00194EC4" w:rsidRDefault="00194EC4" w:rsidP="00194EC4"/>
    <w:sectPr w:rsidR="00194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F40AC"/>
    <w:multiLevelType w:val="hybridMultilevel"/>
    <w:tmpl w:val="ACB2B926"/>
    <w:lvl w:ilvl="0" w:tplc="38D478D6">
      <w:start w:val="1"/>
      <w:numFmt w:val="decimal"/>
      <w:lvlText w:val="%1)"/>
      <w:lvlJc w:val="left"/>
      <w:pPr>
        <w:tabs>
          <w:tab w:val="num" w:pos="428"/>
        </w:tabs>
        <w:ind w:left="428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FA36ACE"/>
    <w:multiLevelType w:val="multilevel"/>
    <w:tmpl w:val="F878D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9287E"/>
    <w:multiLevelType w:val="hybridMultilevel"/>
    <w:tmpl w:val="AE686A0A"/>
    <w:lvl w:ilvl="0" w:tplc="22A46024">
      <w:start w:val="1"/>
      <w:numFmt w:val="upperRoman"/>
      <w:lvlText w:val="%1."/>
      <w:lvlJc w:val="left"/>
      <w:pPr>
        <w:ind w:left="743" w:hanging="72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264AE"/>
    <w:rsid w:val="00051328"/>
    <w:rsid w:val="00082ABE"/>
    <w:rsid w:val="00121010"/>
    <w:rsid w:val="00160E3D"/>
    <w:rsid w:val="00194EC4"/>
    <w:rsid w:val="0019689D"/>
    <w:rsid w:val="001D6DD4"/>
    <w:rsid w:val="001F598C"/>
    <w:rsid w:val="002167A4"/>
    <w:rsid w:val="002215D1"/>
    <w:rsid w:val="00273836"/>
    <w:rsid w:val="00353C1B"/>
    <w:rsid w:val="003A33C2"/>
    <w:rsid w:val="0047515B"/>
    <w:rsid w:val="0052494E"/>
    <w:rsid w:val="005677CD"/>
    <w:rsid w:val="005A5854"/>
    <w:rsid w:val="005D0640"/>
    <w:rsid w:val="005E7E6F"/>
    <w:rsid w:val="00626F71"/>
    <w:rsid w:val="006610B3"/>
    <w:rsid w:val="00700A07"/>
    <w:rsid w:val="00707A21"/>
    <w:rsid w:val="00735E60"/>
    <w:rsid w:val="0075648D"/>
    <w:rsid w:val="00756DC8"/>
    <w:rsid w:val="00765CE5"/>
    <w:rsid w:val="007F56F4"/>
    <w:rsid w:val="00804EA4"/>
    <w:rsid w:val="00805806"/>
    <w:rsid w:val="00896D33"/>
    <w:rsid w:val="008D634D"/>
    <w:rsid w:val="00962783"/>
    <w:rsid w:val="00997DCA"/>
    <w:rsid w:val="009D36E7"/>
    <w:rsid w:val="00A13671"/>
    <w:rsid w:val="00A62815"/>
    <w:rsid w:val="00AA6DBA"/>
    <w:rsid w:val="00B140E7"/>
    <w:rsid w:val="00B2212A"/>
    <w:rsid w:val="00B776D8"/>
    <w:rsid w:val="00BA34F6"/>
    <w:rsid w:val="00BF77A1"/>
    <w:rsid w:val="00C06816"/>
    <w:rsid w:val="00C5707F"/>
    <w:rsid w:val="00C62945"/>
    <w:rsid w:val="00C75C31"/>
    <w:rsid w:val="00C9711F"/>
    <w:rsid w:val="00CC22BF"/>
    <w:rsid w:val="00D300E4"/>
    <w:rsid w:val="00D3654D"/>
    <w:rsid w:val="00D7114F"/>
    <w:rsid w:val="00D906C2"/>
    <w:rsid w:val="00DD41C0"/>
    <w:rsid w:val="00EC3E6F"/>
    <w:rsid w:val="00EE02F2"/>
    <w:rsid w:val="00EE3BF7"/>
    <w:rsid w:val="00F00523"/>
    <w:rsid w:val="00F9011C"/>
    <w:rsid w:val="00FE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C89EF7-CB4D-4032-AB7E-7EA42620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194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  <w:style w:type="paragraph" w:styleId="Tekstdymka">
    <w:name w:val="Balloon Text"/>
    <w:basedOn w:val="Normalny"/>
    <w:link w:val="TekstdymkaZnak"/>
    <w:rsid w:val="005D06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6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D0640"/>
    <w:rPr>
      <w:rFonts w:ascii="Avalon" w:hAnsi="Avalon"/>
      <w:b/>
      <w:sz w:val="26"/>
    </w:rPr>
  </w:style>
  <w:style w:type="character" w:customStyle="1" w:styleId="TekstpodstawowyZnak">
    <w:name w:val="Tekst podstawowy Znak"/>
    <w:link w:val="Tekstpodstawowy"/>
    <w:rsid w:val="005D0640"/>
    <w:rPr>
      <w:rFonts w:ascii="Tahoma" w:hAnsi="Tahoma"/>
      <w:sz w:val="22"/>
      <w:lang w:eastAsia="en-US"/>
    </w:rPr>
  </w:style>
  <w:style w:type="character" w:customStyle="1" w:styleId="Nagwek2Znak">
    <w:name w:val="Nagłówek 2 Znak"/>
    <w:link w:val="Nagwek2"/>
    <w:rsid w:val="006610B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A44-8D34-48F4-AD50-352DFB82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2019-04-23T11:04:00Z</dcterms:created>
  <dcterms:modified xsi:type="dcterms:W3CDTF">2019-04-26T10:50:00Z</dcterms:modified>
</cp:coreProperties>
</file>